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宋体" w:asciiTheme="minorEastAsia" w:hAnsiTheme="minorEastAsia"/>
          <w:b/>
          <w:bCs/>
          <w:kern w:val="0"/>
          <w:sz w:val="28"/>
          <w:szCs w:val="28"/>
        </w:rPr>
      </w:pPr>
      <w:r>
        <w:rPr>
          <w:rFonts w:cs="宋体" w:asciiTheme="minorEastAsia" w:hAnsiTheme="minorEastAsia"/>
          <w:b/>
          <w:bCs/>
          <w:kern w:val="0"/>
          <w:sz w:val="28"/>
          <w:szCs w:val="28"/>
        </w:rPr>
        <w:t>附件</w:t>
      </w:r>
      <w:r>
        <w:rPr>
          <w:rFonts w:hint="eastAsia" w:cs="宋体" w:asciiTheme="minorEastAsia" w:hAnsiTheme="minorEastAsia"/>
          <w:b/>
          <w:bCs/>
          <w:kern w:val="0"/>
          <w:sz w:val="28"/>
          <w:szCs w:val="28"/>
        </w:rPr>
        <w:t>4</w:t>
      </w:r>
    </w:p>
    <w:p>
      <w:pPr>
        <w:jc w:val="center"/>
        <w:rPr>
          <w:rFonts w:ascii="华文中宋" w:hAnsi="华文中宋" w:eastAsia="华文中宋" w:cs="宋体"/>
          <w:b/>
          <w:bCs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kern w:val="0"/>
          <w:sz w:val="32"/>
          <w:szCs w:val="32"/>
        </w:rPr>
        <w:t>202</w:t>
      </w:r>
      <w:r>
        <w:rPr>
          <w:rFonts w:hint="eastAsia" w:ascii="华文中宋" w:hAnsi="华文中宋" w:eastAsia="华文中宋" w:cs="宋体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华文中宋" w:hAnsi="华文中宋" w:eastAsia="华文中宋" w:cs="宋体"/>
          <w:b/>
          <w:bCs/>
          <w:kern w:val="0"/>
          <w:sz w:val="32"/>
          <w:szCs w:val="32"/>
        </w:rPr>
        <w:t>年广西师范大学实习学生保障计划</w:t>
      </w:r>
    </w:p>
    <w:p>
      <w:pPr>
        <w:jc w:val="center"/>
        <w:rPr>
          <w:rFonts w:ascii="华文中宋" w:hAnsi="华文中宋" w:eastAsia="华文中宋" w:cs="宋体"/>
          <w:b/>
          <w:bCs/>
          <w:kern w:val="0"/>
          <w:sz w:val="32"/>
          <w:szCs w:val="32"/>
        </w:rPr>
      </w:pPr>
    </w:p>
    <w:p>
      <w:pPr>
        <w:jc w:val="center"/>
        <w:rPr>
          <w:rFonts w:ascii="华文中宋" w:hAnsi="华文中宋" w:eastAsia="华文中宋" w:cs="宋体"/>
          <w:b/>
          <w:bCs/>
          <w:kern w:val="0"/>
          <w:sz w:val="32"/>
          <w:szCs w:val="32"/>
        </w:rPr>
      </w:pPr>
    </w:p>
    <w:tbl>
      <w:tblPr>
        <w:tblStyle w:val="2"/>
        <w:tblpPr w:leftFromText="180" w:rightFromText="180" w:vertAnchor="page" w:horzAnchor="margin" w:tblpXSpec="center" w:tblpY="3151"/>
        <w:tblW w:w="1121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3"/>
        <w:gridCol w:w="1495"/>
        <w:gridCol w:w="1025"/>
        <w:gridCol w:w="54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险种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保障利益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保险金额</w:t>
            </w:r>
          </w:p>
        </w:tc>
        <w:tc>
          <w:tcPr>
            <w:tcW w:w="5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国寿绿洲团体意外伤害保险（A型）（2013版）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意外身故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10万</w:t>
            </w:r>
          </w:p>
        </w:tc>
        <w:tc>
          <w:tcPr>
            <w:tcW w:w="5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因意外伤害导致死亡，给付意外伤害保险金10万元；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意外高残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10万</w:t>
            </w:r>
          </w:p>
        </w:tc>
        <w:tc>
          <w:tcPr>
            <w:tcW w:w="5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因意外伤害导致残疾，按残疾程度赔付，最高限额为10万；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意外Ⅲ烧伤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10万</w:t>
            </w:r>
          </w:p>
        </w:tc>
        <w:tc>
          <w:tcPr>
            <w:tcW w:w="5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因意外伤害导致Ⅲ烧伤，按烧伤程度赔付，最高限额为10万；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32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国寿附加绿洲意外费用补偿团体医疗保险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意外医疗保险金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1万元</w:t>
            </w:r>
          </w:p>
        </w:tc>
        <w:tc>
          <w:tcPr>
            <w:tcW w:w="5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因意外医疗（含意外住院和门诊）所支出的合理医疗费用，扣除免赔额100元，按照80%给付，最高给付额为10000元；（有医保按扣除医保及第三方赔付后按100%给付）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3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国寿附加绿洲意外住院定额给付团体医疗保险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意外住院津贴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30元/天</w:t>
            </w:r>
          </w:p>
        </w:tc>
        <w:tc>
          <w:tcPr>
            <w:tcW w:w="5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按照实际住院天数每天给付30元，累计最高可达180天，最高限额5400元。</w:t>
            </w:r>
            <w:r>
              <w:rPr>
                <w:rFonts w:ascii="华文中宋" w:hAnsi="华文中宋" w:eastAsia="华文中宋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宋体"/>
                <w:kern w:val="0"/>
                <w:sz w:val="28"/>
                <w:szCs w:val="28"/>
              </w:rPr>
              <w:t>单次住院不得超过90天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A9"/>
    <w:rsid w:val="00797C8C"/>
    <w:rsid w:val="00DD12A9"/>
    <w:rsid w:val="00FD6709"/>
    <w:rsid w:val="35B6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ICOS</Company>
  <Pages>1</Pages>
  <Words>59</Words>
  <Characters>337</Characters>
  <Lines>2</Lines>
  <Paragraphs>1</Paragraphs>
  <TotalTime>3</TotalTime>
  <ScaleCrop>false</ScaleCrop>
  <LinksUpToDate>false</LinksUpToDate>
  <CharactersWithSpaces>395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2020-05-15T02:00:00Z</dcterms:created>
  <dc:creator>教务处</dc:creator>
  <cp:lastModifiedBy>AnaheimElectronics</cp:lastModifiedBy>
  <dcterms:modified xsi:type="dcterms:W3CDTF">2021-12-28T08:29:46Z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2D1A86AB024B4760A775CDE7051E3E24</vt:lpwstr>
  </property>
</Properties>
</file>